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eastAsia="宋体" w:cs="宋体"/>
          <w:color w:val="222222"/>
          <w:sz w:val="28"/>
          <w:szCs w:val="28"/>
        </w:rPr>
      </w:pPr>
      <w:r>
        <w:rPr>
          <w:rFonts w:eastAsia="宋体" w:cs="宋体"/>
          <w:color w:val="222222"/>
          <w:sz w:val="28"/>
          <w:szCs w:val="28"/>
        </w:rPr>
        <w:t>“个人学术理论”.</w:t>
      </w:r>
    </w:p>
    <w:p>
      <w:pPr>
        <w:rPr>
          <w:rFonts w:eastAsia="宋体" w:cs="宋体"/>
          <w:color w:val="222222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宋体" w:cs="宋体"/>
          <w:color w:val="222222"/>
          <w:sz w:val="28"/>
          <w:szCs w:val="28"/>
        </w:rPr>
        <w:t xml:space="preserve">One, in the Dark Age, there was the history of </w:t>
      </w:r>
      <w:r>
        <w:rPr>
          <w:rFonts w:eastAsia="Microsoft JhengHei" w:cs="Microsoft JhengHei"/>
          <w:sz w:val="28"/>
          <w:szCs w:val="28"/>
        </w:rPr>
        <w:t xml:space="preserve">Galileo and Inquisition: a story about the killing of pure science. Why is today still having the Dark Age practice in China, banning the pure science in the name of being </w:t>
      </w:r>
      <w:r>
        <w:rPr>
          <w:rFonts w:eastAsia="宋体" w:cs="宋体"/>
          <w:color w:val="222222"/>
          <w:sz w:val="28"/>
          <w:szCs w:val="28"/>
        </w:rPr>
        <w:t>“个人学术理论”</w:t>
      </w:r>
      <w:r>
        <w:rPr>
          <w:rFonts w:eastAsia="Microsoft JhengHei" w:cs="Microsoft JhengHei"/>
          <w:sz w:val="28"/>
          <w:szCs w:val="28"/>
        </w:rPr>
        <w:t>?</w:t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宋体" w:cs="宋体"/>
          <w:color w:val="222222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t xml:space="preserve">Two, what is </w:t>
      </w:r>
      <w:r>
        <w:rPr>
          <w:rFonts w:eastAsia="宋体" w:cs="宋体"/>
          <w:color w:val="222222"/>
          <w:sz w:val="28"/>
          <w:szCs w:val="28"/>
        </w:rPr>
        <w:t>“个人学术理论”? What we are talking about is a part of the Western knowledge, although not the mainstream.</w:t>
      </w:r>
    </w:p>
    <w:p>
      <w:pPr>
        <w:rPr>
          <w:rFonts w:eastAsia="宋体" w:cs="宋体"/>
          <w:color w:val="222222"/>
          <w:sz w:val="28"/>
          <w:szCs w:val="28"/>
        </w:rPr>
      </w:pPr>
    </w:p>
    <w:p>
      <w:pPr>
        <w:rPr>
          <w:rFonts w:eastAsia="宋体" w:cs="宋体"/>
          <w:color w:val="222222"/>
          <w:sz w:val="28"/>
          <w:szCs w:val="28"/>
        </w:rPr>
      </w:pPr>
      <w:r>
        <w:rPr>
          <w:rFonts w:eastAsia="宋体" w:cs="宋体"/>
          <w:color w:val="222222"/>
          <w:sz w:val="28"/>
          <w:szCs w:val="28"/>
        </w:rPr>
        <w:t>First, for physics, the Super Unified Theory (the 个人学术理论</w:t>
      </w:r>
      <w:r>
        <w:rPr>
          <w:rFonts w:hint="eastAsia" w:eastAsia="宋体" w:cs="宋体"/>
          <w:color w:val="222222"/>
          <w:sz w:val="28"/>
          <w:szCs w:val="28"/>
        </w:rPr>
        <w:t>)</w:t>
      </w:r>
      <w:r>
        <w:rPr>
          <w:rFonts w:eastAsia="宋体" w:cs="宋体"/>
          <w:color w:val="222222"/>
          <w:sz w:val="28"/>
          <w:szCs w:val="28"/>
        </w:rPr>
        <w:t>; it is:</w:t>
      </w: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宋体" w:cs="宋体"/>
          <w:color w:val="222222"/>
          <w:sz w:val="28"/>
          <w:szCs w:val="28"/>
        </w:rPr>
        <w:t xml:space="preserve">In the World HEP (High Energy Physics) archives, see </w:t>
      </w:r>
      <w:r>
        <w:fldChar w:fldCharType="begin"/>
      </w:r>
      <w:r>
        <w:instrText xml:space="preserve"> HYPERLINK "http://inspirehep.net/search?p=find+a+gong,+jeh+tween" </w:instrText>
      </w:r>
      <w:r>
        <w:fldChar w:fldCharType="separate"/>
      </w:r>
      <w:r>
        <w:rPr>
          <w:rStyle w:val="3"/>
          <w:rFonts w:eastAsia="Microsoft JhengHei" w:cs="Microsoft JhengHei"/>
          <w:sz w:val="28"/>
          <w:szCs w:val="28"/>
        </w:rPr>
        <w:t>http://inspirehep.net/search?p=find+a+gong,+jeh+tween</w:t>
      </w:r>
      <w:r>
        <w:rPr>
          <w:rStyle w:val="3"/>
          <w:rFonts w:eastAsia="Microsoft JhengHei" w:cs="Microsoft JhengHei"/>
          <w:sz w:val="28"/>
          <w:szCs w:val="28"/>
        </w:rPr>
        <w:fldChar w:fldCharType="end"/>
      </w:r>
      <w:r>
        <w:rPr>
          <w:rFonts w:eastAsia="Microsoft JhengHei" w:cs="Microsoft JhengHei"/>
          <w:sz w:val="28"/>
          <w:szCs w:val="28"/>
        </w:rPr>
        <w:t xml:space="preserve"> </w:t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drawing>
          <wp:inline distT="0" distB="0" distL="0" distR="0">
            <wp:extent cx="5943600" cy="3261995"/>
            <wp:effectExtent l="0" t="0" r="0" b="0"/>
            <wp:docPr id="71" name="Picture 71" descr="C:\New folder\phys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C:\New folder\phys001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t>Inspire is the world HEP (High Energy Physics) information system (archives)</w:t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t xml:space="preserve">This </w:t>
      </w:r>
      <w:r>
        <w:rPr>
          <w:rFonts w:eastAsia="宋体" w:cs="宋体"/>
          <w:color w:val="222222"/>
          <w:sz w:val="28"/>
          <w:szCs w:val="28"/>
        </w:rPr>
        <w:t>个人学术理论</w:t>
      </w:r>
      <w:r>
        <w:rPr>
          <w:rFonts w:hint="eastAsia" w:eastAsia="宋体" w:cs="宋体"/>
          <w:color w:val="222222"/>
          <w:sz w:val="28"/>
          <w:szCs w:val="28"/>
        </w:rPr>
        <w:t xml:space="preserve"> is collected by many world best university-libraries, see </w:t>
      </w:r>
      <w:r>
        <w:fldChar w:fldCharType="begin"/>
      </w:r>
      <w:r>
        <w:instrText xml:space="preserve"> HYPERLINK "http://www.worldcat.org/title/super-unified-theory-the-foundations-of-science/oclc/11223955&amp;referer=brief_results" </w:instrText>
      </w:r>
      <w:r>
        <w:fldChar w:fldCharType="separate"/>
      </w:r>
      <w:r>
        <w:rPr>
          <w:rStyle w:val="3"/>
          <w:rFonts w:eastAsia="Microsoft JhengHei" w:cs="Microsoft JhengHei"/>
          <w:sz w:val="28"/>
          <w:szCs w:val="28"/>
        </w:rPr>
        <w:t>http://www.worldcat.org/title/super-unified-theory-the-foundations-of-science/oclc/11223955&amp;referer=brief_results</w:t>
      </w:r>
      <w:r>
        <w:rPr>
          <w:rStyle w:val="3"/>
          <w:rFonts w:eastAsia="Microsoft JhengHei" w:cs="Microsoft JhengHei"/>
          <w:sz w:val="28"/>
          <w:szCs w:val="28"/>
        </w:rPr>
        <w:fldChar w:fldCharType="end"/>
      </w:r>
      <w:r>
        <w:rPr>
          <w:rFonts w:eastAsia="Microsoft JhengHei" w:cs="Microsoft JhengHei"/>
          <w:sz w:val="28"/>
          <w:szCs w:val="28"/>
        </w:rPr>
        <w:t xml:space="preserve"> </w:t>
      </w:r>
    </w:p>
    <w:p>
      <w:pPr>
        <w:rPr>
          <w:rFonts w:hint="eastAsia" w:eastAsia="宋体" w:cs="宋体"/>
          <w:color w:val="222222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drawing>
          <wp:inline distT="0" distB="0" distL="0" distR="0">
            <wp:extent cx="5943600" cy="3825240"/>
            <wp:effectExtent l="0" t="0" r="0" b="3810"/>
            <wp:docPr id="72" name="Picture 72" descr="C:\New folder\phys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C:\New folder\phys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t>The WorldCat is the world largest Library-Catalog</w:t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t xml:space="preserve">This </w:t>
      </w:r>
      <w:r>
        <w:rPr>
          <w:rFonts w:eastAsia="宋体" w:cs="宋体"/>
          <w:color w:val="222222"/>
          <w:sz w:val="28"/>
          <w:szCs w:val="28"/>
        </w:rPr>
        <w:t>个人学术理论</w:t>
      </w:r>
      <w:r>
        <w:rPr>
          <w:rFonts w:hint="eastAsia" w:eastAsia="宋体" w:cs="宋体"/>
          <w:color w:val="222222"/>
          <w:sz w:val="28"/>
          <w:szCs w:val="28"/>
        </w:rPr>
        <w:t xml:space="preserve"> is listed as Google book, see </w:t>
      </w:r>
      <w:r>
        <w:fldChar w:fldCharType="begin"/>
      </w:r>
      <w:r>
        <w:instrText xml:space="preserve"> HYPERLINK "https://books.google.com/books?id=rieCAAAAIAAJ&amp;q=inauthor:%22Jeh-Tween+Gong%22&amp;dq=inauthor:%22Jeh-Tween+Gong%22&amp;hl=en&amp;sa=X&amp;ei=JIHyT-3sO8mA2wW90bz3AQ&amp;ved=0CDkQ6AEwAA" </w:instrText>
      </w:r>
      <w:r>
        <w:fldChar w:fldCharType="separate"/>
      </w:r>
      <w:r>
        <w:rPr>
          <w:rStyle w:val="3"/>
          <w:rFonts w:eastAsia="Microsoft JhengHei" w:cs="Microsoft JhengHei"/>
          <w:sz w:val="28"/>
          <w:szCs w:val="28"/>
        </w:rPr>
        <w:t>https://books.google.com/books?id=rieCAAAAIAAJ&amp;q=inauthor:%22Jeh-Tween+Gong%22&amp;dq=inauthor:%22Jeh-Tween+Gong%22&amp;hl=en&amp;sa=X&amp;ei=JIHyT-3sO8mA2wW90bz3AQ&amp;ved=0CDkQ6AEwAA</w:t>
      </w:r>
      <w:r>
        <w:rPr>
          <w:rStyle w:val="3"/>
          <w:rFonts w:eastAsia="Microsoft JhengHei" w:cs="Microsoft JhengHei"/>
          <w:sz w:val="28"/>
          <w:szCs w:val="28"/>
        </w:rPr>
        <w:fldChar w:fldCharType="end"/>
      </w:r>
      <w:r>
        <w:rPr>
          <w:rFonts w:eastAsia="Microsoft JhengHei" w:cs="Microsoft JhengHei"/>
          <w:sz w:val="28"/>
          <w:szCs w:val="28"/>
        </w:rPr>
        <w:t xml:space="preserve"> </w:t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drawing>
          <wp:inline distT="0" distB="0" distL="0" distR="0">
            <wp:extent cx="5943600" cy="3552190"/>
            <wp:effectExtent l="0" t="0" r="0" b="0"/>
            <wp:docPr id="73" name="Picture 73" descr="C:\New folder\phys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C:\New folder\phys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宋体" w:cs="宋体"/>
          <w:color w:val="222222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t xml:space="preserve">This </w:t>
      </w:r>
      <w:r>
        <w:rPr>
          <w:rFonts w:eastAsia="宋体" w:cs="宋体"/>
          <w:color w:val="222222"/>
          <w:sz w:val="28"/>
          <w:szCs w:val="28"/>
        </w:rPr>
        <w:t>个人学术理论</w:t>
      </w:r>
      <w:r>
        <w:rPr>
          <w:rFonts w:hint="eastAsia" w:eastAsia="宋体" w:cs="宋体"/>
          <w:color w:val="222222"/>
          <w:sz w:val="28"/>
          <w:szCs w:val="28"/>
        </w:rPr>
        <w:t xml:space="preserve"> is carried by the world</w:t>
      </w:r>
      <w:r>
        <w:rPr>
          <w:rFonts w:eastAsia="宋体" w:cs="宋体"/>
          <w:color w:val="222222"/>
          <w:sz w:val="28"/>
          <w:szCs w:val="28"/>
        </w:rPr>
        <w:t>’s largest book store, Amazon.</w:t>
      </w: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drawing>
          <wp:inline distT="0" distB="0" distL="0" distR="0">
            <wp:extent cx="3200400" cy="2019300"/>
            <wp:effectExtent l="0" t="0" r="0" b="0"/>
            <wp:docPr id="74" name="Picture 74" descr="C:\New folder\SUTama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C:\New folder\SUTamaz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t xml:space="preserve">This </w:t>
      </w:r>
      <w:r>
        <w:rPr>
          <w:rFonts w:eastAsia="宋体" w:cs="宋体"/>
          <w:color w:val="222222"/>
          <w:sz w:val="28"/>
          <w:szCs w:val="28"/>
        </w:rPr>
        <w:t>个人学术理论</w:t>
      </w:r>
      <w:r>
        <w:rPr>
          <w:rFonts w:hint="eastAsia" w:eastAsia="宋体" w:cs="宋体"/>
          <w:color w:val="222222"/>
          <w:sz w:val="28"/>
          <w:szCs w:val="28"/>
        </w:rPr>
        <w:t xml:space="preserve"> (the Prequark) is also archived by Inspire (the </w:t>
      </w:r>
      <w:r>
        <w:rPr>
          <w:rFonts w:eastAsia="宋体" w:cs="宋体"/>
          <w:color w:val="222222"/>
          <w:sz w:val="28"/>
          <w:szCs w:val="28"/>
        </w:rPr>
        <w:t xml:space="preserve">world </w:t>
      </w:r>
      <w:r>
        <w:rPr>
          <w:rFonts w:hint="eastAsia" w:eastAsia="宋体" w:cs="宋体"/>
          <w:color w:val="222222"/>
          <w:sz w:val="28"/>
          <w:szCs w:val="28"/>
        </w:rPr>
        <w:t>HEP</w:t>
      </w:r>
      <w:r>
        <w:rPr>
          <w:rFonts w:eastAsia="宋体" w:cs="宋体"/>
          <w:color w:val="222222"/>
          <w:sz w:val="28"/>
          <w:szCs w:val="28"/>
        </w:rPr>
        <w:t xml:space="preserve"> information system), see </w:t>
      </w:r>
      <w:r>
        <w:rPr>
          <w:rFonts w:hint="eastAsia" w:eastAsia="宋体" w:cs="宋体"/>
          <w:color w:val="222222"/>
          <w:sz w:val="28"/>
          <w:szCs w:val="28"/>
        </w:rPr>
        <w:t xml:space="preserve"> </w:t>
      </w:r>
      <w:r>
        <w:fldChar w:fldCharType="begin"/>
      </w:r>
      <w:r>
        <w:instrText xml:space="preserve"> HYPERLINK "http://inspirehep.net/search?p=find+ea+gong,+j+t" </w:instrText>
      </w:r>
      <w:r>
        <w:fldChar w:fldCharType="separate"/>
      </w:r>
      <w:r>
        <w:rPr>
          <w:rStyle w:val="3"/>
          <w:rFonts w:eastAsia="Microsoft JhengHei" w:cs="Microsoft JhengHei"/>
          <w:sz w:val="28"/>
          <w:szCs w:val="28"/>
        </w:rPr>
        <w:t>http://inspirehep.net/search?p=find+ea+gong,+j+t</w:t>
      </w:r>
      <w:r>
        <w:rPr>
          <w:rStyle w:val="3"/>
          <w:rFonts w:eastAsia="Microsoft JhengHei" w:cs="Microsoft JhengHei"/>
          <w:sz w:val="28"/>
          <w:szCs w:val="28"/>
        </w:rPr>
        <w:fldChar w:fldCharType="end"/>
      </w:r>
      <w:r>
        <w:rPr>
          <w:rFonts w:eastAsia="Microsoft JhengHei" w:cs="Microsoft JhengHei"/>
          <w:sz w:val="28"/>
          <w:szCs w:val="28"/>
        </w:rPr>
        <w:t xml:space="preserve"> </w:t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drawing>
          <wp:inline distT="0" distB="0" distL="0" distR="0">
            <wp:extent cx="5943600" cy="3253740"/>
            <wp:effectExtent l="0" t="0" r="0" b="3810"/>
            <wp:docPr id="75" name="Picture 75" descr="C:\New folder\phys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C:\New folder\phys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hint="eastAsia" w:eastAsia="宋体" w:cs="宋体"/>
          <w:color w:val="222222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t xml:space="preserve">When Google </w:t>
      </w:r>
      <w:r>
        <w:rPr>
          <w:rFonts w:hint="eastAsia" w:eastAsia="宋体" w:cs="宋体"/>
          <w:color w:val="222222"/>
          <w:sz w:val="28"/>
          <w:szCs w:val="28"/>
        </w:rPr>
        <w:t>the</w:t>
      </w:r>
      <w:r>
        <w:rPr>
          <w:rFonts w:eastAsia="宋体" w:cs="宋体"/>
          <w:color w:val="222222"/>
          <w:sz w:val="28"/>
          <w:szCs w:val="28"/>
        </w:rPr>
        <w:t xml:space="preserve"> keyword</w:t>
      </w:r>
      <w:r>
        <w:rPr>
          <w:rFonts w:hint="eastAsia" w:eastAsia="宋体" w:cs="宋体"/>
          <w:color w:val="222222"/>
          <w:sz w:val="28"/>
          <w:szCs w:val="28"/>
        </w:rPr>
        <w:t xml:space="preserve"> Prequark</w:t>
      </w:r>
      <w:r>
        <w:rPr>
          <w:rFonts w:eastAsia="宋体" w:cs="宋体"/>
          <w:color w:val="222222"/>
          <w:sz w:val="28"/>
          <w:szCs w:val="28"/>
        </w:rPr>
        <w:t xml:space="preserve"> (a genuine physics model), </w:t>
      </w:r>
      <w:r>
        <w:rPr>
          <w:rFonts w:eastAsia="Microsoft JhengHei" w:cs="Microsoft JhengHei"/>
          <w:sz w:val="28"/>
          <w:szCs w:val="28"/>
        </w:rPr>
        <w:t>this</w:t>
      </w:r>
      <w:r>
        <w:rPr>
          <w:rFonts w:eastAsia="宋体" w:cs="宋体"/>
          <w:color w:val="222222"/>
          <w:sz w:val="28"/>
          <w:szCs w:val="28"/>
        </w:rPr>
        <w:t>个人学术理论</w:t>
      </w:r>
      <w:r>
        <w:rPr>
          <w:rFonts w:hint="eastAsia" w:eastAsia="宋体" w:cs="宋体"/>
          <w:color w:val="222222"/>
          <w:sz w:val="28"/>
          <w:szCs w:val="28"/>
        </w:rPr>
        <w:t xml:space="preserve"> is always on the first of the first page</w:t>
      </w:r>
      <w:r>
        <w:rPr>
          <w:rFonts w:eastAsia="宋体" w:cs="宋体"/>
          <w:color w:val="222222"/>
          <w:sz w:val="28"/>
          <w:szCs w:val="28"/>
        </w:rPr>
        <w:t>, among a few thousand results</w:t>
      </w:r>
      <w:r>
        <w:rPr>
          <w:rFonts w:hint="eastAsia" w:eastAsia="宋体" w:cs="宋体"/>
          <w:color w:val="222222"/>
          <w:sz w:val="28"/>
          <w:szCs w:val="28"/>
        </w:rPr>
        <w:t>.</w:t>
      </w:r>
    </w:p>
    <w:p>
      <w:pPr>
        <w:rPr>
          <w:rFonts w:eastAsia="宋体" w:cs="宋体"/>
          <w:color w:val="222222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drawing>
          <wp:inline distT="0" distB="0" distL="0" distR="0">
            <wp:extent cx="5943600" cy="5486400"/>
            <wp:effectExtent l="0" t="0" r="0" b="0"/>
            <wp:docPr id="76" name="Picture 76" descr="C:\New folder\google-prequ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C:\New folder\google-prequar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hint="eastAsia" w:eastAsia="宋体" w:cs="宋体"/>
          <w:color w:val="222222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t xml:space="preserve">The other part of this </w:t>
      </w:r>
      <w:r>
        <w:rPr>
          <w:rFonts w:eastAsia="宋体" w:cs="宋体"/>
          <w:color w:val="222222"/>
          <w:sz w:val="28"/>
          <w:szCs w:val="28"/>
        </w:rPr>
        <w:t>个人学术理论</w:t>
      </w:r>
      <w:r>
        <w:rPr>
          <w:rFonts w:hint="eastAsia" w:eastAsia="宋体" w:cs="宋体"/>
          <w:color w:val="222222"/>
          <w:sz w:val="28"/>
          <w:szCs w:val="28"/>
        </w:rPr>
        <w:t xml:space="preserve"> is about the linguistics, and its book:</w:t>
      </w: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宋体" w:cs="宋体"/>
          <w:color w:val="222222"/>
          <w:sz w:val="28"/>
          <w:szCs w:val="28"/>
        </w:rPr>
        <w:t xml:space="preserve">First, it is collected by many world’s top university-libraries, see </w:t>
      </w:r>
      <w:r>
        <w:fldChar w:fldCharType="begin"/>
      </w:r>
      <w:r>
        <w:instrText xml:space="preserve"> HYPERLINK "http://www.worldcat.org/title/linguistics-manifesto-universal-language-the-super-unified-linguistic-theory/oclc/688487196&amp;referer=brief_results" </w:instrText>
      </w:r>
      <w:r>
        <w:fldChar w:fldCharType="separate"/>
      </w:r>
      <w:r>
        <w:rPr>
          <w:rStyle w:val="3"/>
          <w:rFonts w:eastAsia="Microsoft JhengHei" w:cs="Microsoft JhengHei"/>
          <w:sz w:val="28"/>
          <w:szCs w:val="28"/>
        </w:rPr>
        <w:t>http://www.worldcat.org/title/linguistics-manifesto-universal-language-the-super-unified-linguistic-theory/oclc/688487196&amp;referer=brief_results</w:t>
      </w:r>
      <w:r>
        <w:rPr>
          <w:rStyle w:val="3"/>
          <w:rFonts w:eastAsia="Microsoft JhengHei" w:cs="Microsoft JhengHei"/>
          <w:sz w:val="28"/>
          <w:szCs w:val="28"/>
        </w:rPr>
        <w:fldChar w:fldCharType="end"/>
      </w:r>
      <w:r>
        <w:rPr>
          <w:rFonts w:eastAsia="Microsoft JhengHei" w:cs="Microsoft JhengHei"/>
          <w:sz w:val="28"/>
          <w:szCs w:val="28"/>
        </w:rPr>
        <w:t xml:space="preserve"> </w:t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drawing>
          <wp:inline distT="0" distB="0" distL="0" distR="0">
            <wp:extent cx="5943600" cy="2739390"/>
            <wp:effectExtent l="0" t="0" r="0" b="3810"/>
            <wp:docPr id="78" name="Picture 78" descr="C:\New folder\manifestoworld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C:\New folder\manifestoworldca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t xml:space="preserve">And </w:t>
      </w:r>
      <w:r>
        <w:rPr>
          <w:rFonts w:eastAsia="宋体" w:cs="宋体"/>
          <w:color w:val="222222"/>
          <w:sz w:val="28"/>
          <w:szCs w:val="28"/>
        </w:rPr>
        <w:t>个人学术理论</w:t>
      </w:r>
      <w:r>
        <w:rPr>
          <w:rFonts w:hint="eastAsia" w:eastAsia="宋体" w:cs="宋体"/>
          <w:color w:val="222222"/>
          <w:sz w:val="28"/>
          <w:szCs w:val="28"/>
        </w:rPr>
        <w:t xml:space="preserve"> is also listed in Google book, </w:t>
      </w:r>
      <w:r>
        <w:rPr>
          <w:rFonts w:eastAsia="宋体" w:cs="宋体"/>
          <w:color w:val="222222"/>
          <w:sz w:val="28"/>
          <w:szCs w:val="28"/>
        </w:rPr>
        <w:t xml:space="preserve">see </w:t>
      </w:r>
      <w:r>
        <w:fldChar w:fldCharType="begin"/>
      </w:r>
      <w:r>
        <w:instrText xml:space="preserve"> HYPERLINK "https://books.google.com/books?id=Uh8EtwAACAAJ&amp;dq=inauthor:%22Jeh-Tween+Gong%22&amp;hl=en&amp;sa=X&amp;ei=JIHyT-3sO8mA2wW90bz3AQ&amp;ved=0CE4Q6AEwBA" </w:instrText>
      </w:r>
      <w:r>
        <w:fldChar w:fldCharType="separate"/>
      </w:r>
      <w:r>
        <w:rPr>
          <w:rStyle w:val="3"/>
          <w:rFonts w:eastAsia="Microsoft JhengHei" w:cs="Microsoft JhengHei"/>
          <w:sz w:val="28"/>
          <w:szCs w:val="28"/>
        </w:rPr>
        <w:t>https://books.google.com/books?id=Uh8EtwAACAAJ&amp;dq=inauthor:%22Jeh-Tween+Gong%22&amp;hl=en&amp;sa=X&amp;ei=JIHyT-3sO8mA2wW90bz3AQ&amp;ved=0CE4Q6AEwBA</w:t>
      </w:r>
      <w:r>
        <w:rPr>
          <w:rStyle w:val="3"/>
          <w:rFonts w:eastAsia="Microsoft JhengHei" w:cs="Microsoft JhengHei"/>
          <w:sz w:val="28"/>
          <w:szCs w:val="28"/>
        </w:rPr>
        <w:fldChar w:fldCharType="end"/>
      </w:r>
      <w:r>
        <w:rPr>
          <w:rFonts w:eastAsia="Microsoft JhengHei" w:cs="Microsoft JhengHei"/>
          <w:sz w:val="28"/>
          <w:szCs w:val="28"/>
        </w:rPr>
        <w:t xml:space="preserve"> </w:t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drawing>
          <wp:inline distT="0" distB="0" distL="0" distR="0">
            <wp:extent cx="5943600" cy="3278505"/>
            <wp:effectExtent l="0" t="0" r="0" b="0"/>
            <wp:docPr id="79" name="Picture 79" descr="C:\New folder\manifestogoogl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C:\New folder\manifestogoogleboo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t>And here is a comment from the Librarian of Cornell University.</w:t>
      </w:r>
    </w:p>
    <w:p>
      <w:pPr>
        <w:rPr>
          <w:rFonts w:eastAsia="Microsoft JhengHei" w:cs="Microsoft JhengHei"/>
          <w:sz w:val="28"/>
          <w:szCs w:val="28"/>
        </w:rPr>
      </w:pPr>
      <w:r>
        <w:drawing>
          <wp:inline distT="0" distB="0" distL="0" distR="0">
            <wp:extent cx="5943600" cy="7924800"/>
            <wp:effectExtent l="0" t="0" r="0" b="0"/>
            <wp:docPr id="80" name="Picture 8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t xml:space="preserve">This </w:t>
      </w:r>
      <w:r>
        <w:rPr>
          <w:rFonts w:eastAsia="宋体" w:cs="宋体"/>
          <w:color w:val="222222"/>
          <w:sz w:val="28"/>
          <w:szCs w:val="28"/>
        </w:rPr>
        <w:t>个人学术理论</w:t>
      </w:r>
      <w:r>
        <w:rPr>
          <w:rFonts w:hint="eastAsia" w:eastAsia="宋体" w:cs="宋体"/>
          <w:color w:val="222222"/>
          <w:sz w:val="28"/>
          <w:szCs w:val="28"/>
        </w:rPr>
        <w:t xml:space="preserve"> is published by </w:t>
      </w:r>
      <w:r>
        <w:rPr>
          <w:rFonts w:eastAsia="Microsoft JhengHei" w:cs="Microsoft JhengHei"/>
          <w:sz w:val="28"/>
          <w:szCs w:val="28"/>
        </w:rPr>
        <w:t xml:space="preserve">a German academic publisher (LAP LAMBERT Academic Publishing) and carried by the world’s largest bookstore, Amazon, see </w:t>
      </w:r>
      <w:r>
        <w:fldChar w:fldCharType="begin"/>
      </w:r>
      <w:r>
        <w:instrText xml:space="preserve"> HYPERLINK "http://www.amazon.com/Linguistics-Manifesto-Universal-Language-Linguistic/dp/3838397223/ref=sr_1_3?ie=UTF8&amp;s=books&amp;qid=1292180552&amp;sr=8-3" </w:instrText>
      </w:r>
      <w:r>
        <w:fldChar w:fldCharType="separate"/>
      </w:r>
      <w:r>
        <w:rPr>
          <w:rStyle w:val="3"/>
          <w:rFonts w:eastAsia="Microsoft JhengHei" w:cs="Microsoft JhengHei"/>
          <w:sz w:val="28"/>
          <w:szCs w:val="28"/>
        </w:rPr>
        <w:t>http://www.amazon.com/Linguistics-Manifesto-Universal-Language-Linguistic/dp/3838397223/ref=sr_1_3?ie=UTF8&amp;s=books&amp;qid=1292180552&amp;sr=8-3</w:t>
      </w:r>
      <w:r>
        <w:rPr>
          <w:rStyle w:val="3"/>
          <w:rFonts w:eastAsia="Microsoft JhengHei" w:cs="Microsoft JhengHei"/>
          <w:sz w:val="28"/>
          <w:szCs w:val="28"/>
        </w:rPr>
        <w:fldChar w:fldCharType="end"/>
      </w:r>
      <w:r>
        <w:rPr>
          <w:rFonts w:eastAsia="Microsoft JhengHei" w:cs="Microsoft JhengHei"/>
          <w:sz w:val="28"/>
          <w:szCs w:val="28"/>
        </w:rPr>
        <w:t xml:space="preserve"> </w:t>
      </w: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drawing>
          <wp:inline distT="0" distB="0" distL="0" distR="0">
            <wp:extent cx="5943600" cy="2610485"/>
            <wp:effectExtent l="0" t="0" r="0" b="0"/>
            <wp:docPr id="81" name="Picture 81" descr="C:\New folder\manifestoama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C:\New folder\manifestoamaz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Microsoft JhengHei" w:cs="Microsoft JhengHei"/>
          <w:sz w:val="28"/>
          <w:szCs w:val="28"/>
        </w:rPr>
      </w:pPr>
    </w:p>
    <w:p>
      <w:pPr>
        <w:rPr>
          <w:rFonts w:eastAsia="Microsoft JhengHei" w:cs="Microsoft JhengHei"/>
          <w:sz w:val="28"/>
          <w:szCs w:val="28"/>
        </w:rPr>
      </w:pPr>
      <w:r>
        <w:rPr>
          <w:rFonts w:eastAsia="Microsoft JhengHei" w:cs="Microsoft JhengHei"/>
          <w:sz w:val="28"/>
          <w:szCs w:val="28"/>
        </w:rPr>
        <w:t xml:space="preserve">We are a very big part of the West knowledge. </w:t>
      </w:r>
      <w:bookmarkStart w:id="0" w:name="_GoBack"/>
      <w:bookmarkEnd w:id="0"/>
    </w:p>
    <w:p>
      <w:pPr/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decorative"/>
    <w:pitch w:val="default"/>
    <w:sig w:usb0="E00002FF" w:usb1="4000ACFF" w:usb2="00000001" w:usb3="00000000" w:csb0="2000019F" w:csb1="00000000"/>
  </w:font>
  <w:font w:name="Microsoft JhengHei">
    <w:panose1 w:val="020B0604030504040204"/>
    <w:charset w:val="88"/>
    <w:family w:val="decorative"/>
    <w:pitch w:val="default"/>
    <w:sig w:usb0="00000087" w:usb1="28AF4000" w:usb2="00000016" w:usb3="00000000" w:csb0="00100009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7D2"/>
    <w:rsid w:val="002071ED"/>
    <w:rsid w:val="00742F10"/>
    <w:rsid w:val="00CA507B"/>
    <w:rsid w:val="00CC108B"/>
    <w:rsid w:val="00D937D2"/>
    <w:rsid w:val="00DB40EE"/>
    <w:rsid w:val="7341109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503</Words>
  <Characters>2870</Characters>
  <Lines>23</Lines>
  <Paragraphs>6</Paragraphs>
  <ScaleCrop>false</ScaleCrop>
  <LinksUpToDate>false</LinksUpToDate>
  <CharactersWithSpaces>3367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2016-02-27T05:24:00Z</dcterms:created>
  <dc:creator>Tienzen Gong</dc:creator>
  <cp:lastModifiedBy>Administrator</cp:lastModifiedBy>
  <dcterms:modified xsi:type="dcterms:W3CDTF">2016-04-25T07:13:31Z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